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9D" w:rsidRPr="00A1529D" w:rsidRDefault="00A1529D" w:rsidP="00A1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</w:t>
      </w:r>
    </w:p>
    <w:p w:rsidR="00A1529D" w:rsidRPr="00A1529D" w:rsidRDefault="00A1529D" w:rsidP="00A1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приеме документов для участия  в конкурсе на замещение  вакантной должности главного специалиста 1 разряда по делам несовершеннолетних и защите их прав (ответственный секретарь комиссии по делам несовершеннолетних и защите их прав).</w:t>
      </w:r>
    </w:p>
    <w:p w:rsid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9D" w:rsidRPr="00A1529D" w:rsidRDefault="00EC75CC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июня</w:t>
      </w:r>
      <w:r w:rsid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="00A1529D"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             </w:t>
      </w:r>
      <w:r w:rsid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A1529D"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г. Партизанск</w:t>
      </w:r>
    </w:p>
    <w:p w:rsid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Наименование должности: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главный специалист 1 разряда по делам несовершеннолетних и защите их прав (ответственный секретарь комиссии по делам несовершеннолетних и защите их прав).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Требования, предъявляемые к претендентам на замещение вакантной должности.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уровню профессиональных знаний: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высшее педагогическое или высшее юридическое профессиональное образование (закон Приморского края от 08.11.2005 г. № 296-КЗ «О комиссиях по делам несовершеннолетних и защите их прав на территории Приморского края»).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стажу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   требований к стажу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службы не установлено.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правовым знаниям основ: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Российской Федерации;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  от 06 октября 2003 года № 131-ФЗ «О местном самоуправлении в Российской Федерации»;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02 марта 2007 года № 25-ФЗ «О муниципальной службе в Российской Федерации»;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законодательства о противодействии коррупции;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нормативные правовые акты полномочий органов местного самоуправления, основ организации прохождения  муниципальной службы,  служебного распорядка, порядка работы со служебной информацией, общих принципов служебного поведения муниципального служащего,  правил  и норм  охраны труда, должностной инструкции.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умениям, которые необходимы для исполнения должностных обязанностей: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компьютере, в том числе в сети «Интернет»;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информационно-правовых системах;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сбор, обработку и анализ  информации;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со служебной документацией;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этику делового общения при взаимодействии с гражданами.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приема документов: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муниципальной службы и кадров  администрации Партизанского городского округа  (г. Партизанск, ул. Ленинская, 26а, 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305).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Время приема документов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 8:30 до 17:30 часов; перерыв  с 13:00  до 13:45 часов.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приема документов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продлен до </w:t>
      </w:r>
      <w:r w:rsidR="00EC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июня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 года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Перечень предъявляемых документов: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личное заявление с просьбой допустить к участию  в конкурсе;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собственноручно заполненную и подписанную анкету по форме, утвержденной постановлением Правительства Российской Федерации от 26.05.2005 № 667-р, с приложением фотографии (3 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паспорта (паспорт предъявляется лично по прибытии на конкурс);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документы, подтверждающие необходимое профессиональное образование, стаж работы и квалификацию;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свидетельство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документы воинского учета - для военнообязанных и лиц, подлежащих призыву на военную службу;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 (выдается медицинским учреждением по месту обслуживания);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доходах,  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документы, предусмотренные  федеральными законами, указами Президента РФ и  постановлениями Правительства РФ.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Условия проведения конкурса: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конкурсе на замещение вакантной должности  муниципальной службы имеют граждане, достигшие возраста 18 лет, владеющие государственным языком Российской Федерации и соответствующие установленным  законодательством  о муниципальной службе квалификационным требованиям к вакантной должности муниципальной службы.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(муниципальный служащий) не допускается к участию в конкурсе в случае несоответствия квалификационным требованиям к вакантной должности, а также в связи с ограничениями, установленными законодательством Российской Федерации для поступления на муниципальную службу и её прохождения.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предоставление документов, предоставление их не в полном объеме или с нарушением оформления являются основанием для  отказа  гражданину в их приеме.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обнаружения в ходе проверки  обстоятельств, препятствующих   поступлению гражданина на  муниципальную службу, он информируется в письменной   форме о причинах отказа на участие в конкурсе.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Претендент, не допущенный  к участию в конкурсе, вправе  обжаловать  это решение  в соответствии с законодательством РФ.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два этапа: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прием и рассмотрение документов; проверка достоверности и полноты представленных сведений (по истечении 20 дней со дня опубликования объявления).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 этап – индивидуальное собеседование (решение  о дате,  месте и времени  проведения 2 этапа  принимается  главой городского округа после проверки  достоверности сведений, представленных претендентами на замещение вакантной должности). Претенденты информируются о проведении 2 этапа конкурса  не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  за 10 дней  до его начала.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конкурса кандидатам гарантируется  равенство прав  в соответствии  с Конституцией РФ и федеральными законами.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   проведения конкурса на замещение вакантной должности  не были выявлены кандидаты, отвечающие квалификационным требованиям,   может быть принято решение  о проведении повторного конкурса.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проводятся при наличии не менее двух кандидатов.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комиссии считается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правомочным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нем  присутствует не менее двух третей от общего числа ее членов.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Порядок определения победителя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должности, их соответствия квалификационным требованиям к этой должности.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конкурса комиссия оценивает кандидатов на основании  представленных документов об образовании, о прохождении муниципальной или государственной службы, осуществлении другой трудовой деятельности, с использованием метода оценки профессиональных и личностных качеств  в виде индивидуального собеседования.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  комиссии по результатам проведении  конкурса  принимаются  открытым голосованием, простым большинством голосов ее членов, присутствующих на заседании.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голосов решающим является голос председателя конкурсной комиссии.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 конкурсной комиссии  принимается  в отсутствие кандидатов.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  оформляются решением о рекомендации  к назначению  кандидата на вакантную должность, которое подписывается   председателем,  секретарем и членами комиссии, принимавшими участие в  заседании.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конкурса издается  распоряжение главы  городского округа о  назначении на  вакантную должность муниципальной службы.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Кандидатам, участвовавшим  в конкурсе, сообщается  о результатах конкурса в письменной форме в течение 10 дней со дня его завершения. Информация о результатах конкурса также  размещается на официальном сайте   администрации  Партизанского городского округа.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Сведения о лице, ответственном за предоставление подробной  информации о конкурсе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Стемповская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Евгеньевна, заместитель начальника отдела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и кадров,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8/42363/60506,  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почта: 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stempovskaya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partizansk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администрации Партизанского городского округа: partizansk.org.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предполагаемых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дате, месте и времени проведения второго этапа конкурса участники второго этапа будут извещены в письменной форме.</w:t>
      </w:r>
    </w:p>
    <w:p w:rsid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1529D" w:rsidSect="00A1529D">
          <w:pgSz w:w="11906" w:h="16838"/>
          <w:pgMar w:top="426" w:right="424" w:bottom="1134" w:left="993" w:header="708" w:footer="708" w:gutter="0"/>
          <w:cols w:space="708"/>
          <w:docGrid w:linePitch="360"/>
        </w:sect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Проект трудового договора: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  № ____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Партизанск                                                                                                 «    »                  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Партизанского городского округа в лице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Партизанского городского округа Бондарева Олега Анатольевича,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действующего на основании Устава, именуемый в дальнейшем «Работодатель», с одной стороны, и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“Работник”, с другой стороны, заключили настоящий договор о нижеследующем: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1"/>
        <w:gridCol w:w="11625"/>
      </w:tblGrid>
      <w:tr w:rsidR="00A1529D" w:rsidRPr="00A1529D" w:rsidTr="00A1529D">
        <w:tc>
          <w:tcPr>
            <w:tcW w:w="19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“Работник”</w:t>
            </w:r>
          </w:p>
        </w:tc>
        <w:tc>
          <w:tcPr>
            <w:tcW w:w="829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</w:tr>
      <w:tr w:rsidR="00A1529D" w:rsidRPr="00A1529D" w:rsidTr="00A1529D">
        <w:tc>
          <w:tcPr>
            <w:tcW w:w="19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назначается на должность</w:t>
            </w:r>
          </w:p>
        </w:tc>
        <w:tc>
          <w:tcPr>
            <w:tcW w:w="829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специалист 1 разряда</w:t>
            </w:r>
          </w:p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</w:p>
        </w:tc>
      </w:tr>
      <w:tr w:rsidR="00A1529D" w:rsidRPr="00A1529D" w:rsidTr="00A1529D">
        <w:tc>
          <w:tcPr>
            <w:tcW w:w="19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структурное подразделение</w:t>
            </w:r>
          </w:p>
        </w:tc>
        <w:tc>
          <w:tcPr>
            <w:tcW w:w="829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</w:t>
            </w:r>
          </w:p>
        </w:tc>
      </w:tr>
      <w:tr w:rsidR="00A1529D" w:rsidRPr="00A1529D" w:rsidTr="00A1529D">
        <w:tc>
          <w:tcPr>
            <w:tcW w:w="10200" w:type="dxa"/>
            <w:gridSpan w:val="2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                        (наименование должности)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 договор является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договором по основной работе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договором по совместительству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(нужное подчеркнуть)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 договора: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2"/>
        <w:gridCol w:w="9694"/>
      </w:tblGrid>
      <w:tr w:rsidR="00A1529D" w:rsidRPr="00A1529D" w:rsidTr="00A1529D">
        <w:tc>
          <w:tcPr>
            <w:tcW w:w="322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  неопределенный срок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6"/>
        <w:gridCol w:w="9360"/>
      </w:tblGrid>
      <w:tr w:rsidR="00A1529D" w:rsidRPr="00A1529D" w:rsidTr="00A1529D">
        <w:tc>
          <w:tcPr>
            <w:tcW w:w="322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определенный срок:</w:t>
            </w:r>
          </w:p>
        </w:tc>
        <w:tc>
          <w:tcPr>
            <w:tcW w:w="609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</w:t>
      </w:r>
    </w:p>
    <w:tbl>
      <w:tblPr>
        <w:tblW w:w="15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20"/>
      </w:tblGrid>
      <w:tr w:rsidR="00A1529D" w:rsidRPr="00A1529D" w:rsidTr="00A1529D">
        <w:tc>
          <w:tcPr>
            <w:tcW w:w="103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 действия  договора: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дата начала работы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                                  ________________________________________                                                                            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дата окончания работы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_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__________________________________________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2"/>
        <w:gridCol w:w="11014"/>
      </w:tblGrid>
      <w:tr w:rsidR="00A1529D" w:rsidRPr="00A1529D" w:rsidTr="00A1529D">
        <w:tc>
          <w:tcPr>
            <w:tcW w:w="237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 испытания:</w:t>
            </w:r>
          </w:p>
        </w:tc>
        <w:tc>
          <w:tcPr>
            <w:tcW w:w="790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Основные права и обязанности работника: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“Работник” имеет право </w:t>
      </w: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заключение, изменение и расторжение  трудового договора;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предоставление  работы, обусловленной трудовым договором;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рабочее место, соответствующее условиям безопасности труда и коллективного договора;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своевременную и в полном объеме выплату заработной платы в соответствии со своей квалификацией;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отдых, обеспечиваемый установлением нормальной продолжительности рабочего времени;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профессиональную подготовку, переподготовку и повышение своей квалификации в порядке, установленном Трудовым Кодексом РФ, Законом Приморского края «О муниципальной службе в Приморском крае»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вступление в профессиональный союз для защиты своих трудовых прав, свобод и законных интересов;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заключение коллективных   договоров и  соглашений через своих представителей, а также на информацию о выполнении коллективного договора, соглашений;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обязательное социальное страхование в случаях, предусмотренных федеральными законами;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  пенсионное обеспечение с учетом стажа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государственной службы.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“Работник” обязан: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Конституцию Российской Федерации, Федеральные законы, Устав Приморского края и законы Приморского края, Устав городского округа, нормативные правовые акты органа местного самоуправления Приморского края;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правила внутреннего трудового распорядка, должностные инструкции, порядок работы со служебной информацией, поддерживать уровень квалификации, достаточный для исполнения должностных обязанностей;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разглашать сведения, составляющие охраняемую законом и иными нормативными актами тайну, а также сведения, ставшие ему известными в связи с исполнением должностных обязанностей; затрагивающие частную жизнь, честь и достоинство граждан, в том числе после прекращения муниципальной службы;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ограничения и запреты, связанные с муниципальной службой, установленные  Законом Приморского края « О муниципальной службе в Приморском крае»;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обязан соблюдать обязанности и ограничения, предусмотренные статьей 12 Федерального Закона от 25.12.2008  г. № 273-ФЗ « О противодействии коррупции»;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Кодекс этики и служебного поведения муниципальных служащих.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Основные права и обязанности «работодателя»: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«Работодатель» имеет право: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заключать, изменять, расторгать трудовой договор с “Работником” в порядке и на условиях, установленных Трудовым Кодексом РФ, иными федеральными законами;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вести коллективные переговоры и заключать коллективные договоры;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поощрять “Работника“ за добросовестный эффективный труд;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требовать от “Работника“ исполнения им трудовых обязанностей и бережного отношения к  имуществу работодателя и других работников, соблюдения правил внутреннего трудового распорядка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привлекать “Работника” к  дисциплинарной и материальной ответственности в порядке, установленном Трудовым  Кодексом РФ,  иными федеральными законами.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«Работодатель обязан»: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законы и иные нормативные правовые акты, условия коллективного договора, соглашений, и трудовых  договоров;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предоставлять “Работнику” работу, обусловленную трудовым договором;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обеспечивать безопасность труда и условия, отвечающие требованиям охраны и гигиены  труда;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обеспечивать “Работника” оборудованием, технической документацией и иными средствами, необходимыми для исполнения  трудовых обязанностей;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выплачивать в полном размере причитающуюся “Работнику” заработную плату в сроки, установленные Трудовым Кодексом РФ, коллективным договором, правилами внутреннего трудового распорядка Администрации;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обеспечивать бытовые нужды “Работника”, связанные с исполнением им трудовых обязанностей;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осуществлять обязательное социальное страхование “Работника” в порядке, установленном федеральными законами.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Особенности режима рабочего времени: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«Работнику» устанавливается: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а) продолжительность рабочей недели –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40  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б) количество выходных дней в неделю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дня</w:t>
      </w: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в) продолжительность ежедневной работы -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работы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 –30 час.                                                                    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обед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13-00  до 13 -45 час. 00 мин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перерывы на отдых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 15-минутных перерыва в течение рабочего дня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окончание работы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17 -30 час.                                                                  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  суббота, воскресенье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9.Условия оплаты труда:</w:t>
      </w:r>
    </w:p>
    <w:tbl>
      <w:tblPr>
        <w:tblW w:w="10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4"/>
        <w:gridCol w:w="2586"/>
        <w:gridCol w:w="1245"/>
        <w:gridCol w:w="1027"/>
        <w:gridCol w:w="1011"/>
      </w:tblGrid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тарифной ставкой (окладом)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надбавками: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-непрерывный стаж в южных р-нах ДВ – %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-районный коэффициент - %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 выслугу лет -     %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-за особые условия 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  –90%;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ежемесячное денежное поощрение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2,5 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должностных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оклада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премия за выполнение особо важных и сложных заданий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  локальному нормативному акту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материальная помощь к отпуску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должностной оклад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единовременная выплата при предоставлении ежегодного отпуска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должностных оклада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работнику выплачивается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каждый 3-й и 18-й </w:t>
      </w: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месяца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установленный правилами внутреннего трудового распорядка и перечисляется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указанный счет в банке  из финансовых средств учреждения.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“Работнику” устанавливается (на дату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работу) ежегодный отпуск продолжительностью:</w:t>
      </w:r>
    </w:p>
    <w:tbl>
      <w:tblPr>
        <w:tblW w:w="10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2"/>
        <w:gridCol w:w="950"/>
        <w:gridCol w:w="7704"/>
      </w:tblGrid>
      <w:tr w:rsidR="00A1529D" w:rsidRPr="00A1529D" w:rsidTr="00A1529D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основной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дней;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дополнительные: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8  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дней за работу в южных районах Дальнего Востока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3  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за ненормированный рабочий день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службы, но не более 10 календарных дней.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трудового договора могут быть изменены только по соглашению сторон и в письменной форме.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Трудовые споры стороны рассматривают в соответствии с действующим законодательством.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.Адреса и другие сведения: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 сторон: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7"/>
        <w:gridCol w:w="7179"/>
      </w:tblGrid>
      <w:tr w:rsidR="00A1529D" w:rsidRPr="00A1529D" w:rsidTr="00A1529D">
        <w:tc>
          <w:tcPr>
            <w:tcW w:w="519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«Работодатель»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“Работник”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 трудового договора получил (а)     __________________  ___________________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ф.и.о.                          подпись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об условиях прохождения муниципальной службы, ограничения и запреты, связанные  с муниципальной службой, другие  нормативные правовые  акты   и  информационные материалы по вопросам прохождения муниципальной службы  размещены на официальном сайте  администрации Партизанского городского округа в разделе «Муниципальная служба» папка «Конкурс».  </w:t>
      </w:r>
    </w:p>
    <w:p w:rsidR="00B14D24" w:rsidRPr="00A1529D" w:rsidRDefault="00B14D24" w:rsidP="00A152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4D24" w:rsidRPr="00A1529D" w:rsidSect="00A1529D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29D"/>
    <w:rsid w:val="005F148C"/>
    <w:rsid w:val="006A1445"/>
    <w:rsid w:val="008F7721"/>
    <w:rsid w:val="00A1529D"/>
    <w:rsid w:val="00B14D24"/>
    <w:rsid w:val="00EC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4"/>
  </w:style>
  <w:style w:type="paragraph" w:styleId="1">
    <w:name w:val="heading 1"/>
    <w:basedOn w:val="a"/>
    <w:link w:val="10"/>
    <w:uiPriority w:val="9"/>
    <w:qFormat/>
    <w:rsid w:val="00A1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15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A1529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5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29D"/>
    <w:rPr>
      <w:b/>
      <w:bCs/>
    </w:rPr>
  </w:style>
  <w:style w:type="paragraph" w:styleId="a5">
    <w:name w:val="Title"/>
    <w:basedOn w:val="a"/>
    <w:link w:val="a6"/>
    <w:uiPriority w:val="10"/>
    <w:qFormat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15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15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2394</Words>
  <Characters>13651</Characters>
  <Application>Microsoft Office Word</Application>
  <DocSecurity>0</DocSecurity>
  <Lines>113</Lines>
  <Paragraphs>32</Paragraphs>
  <ScaleCrop>false</ScaleCrop>
  <Company/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Stempovskaya_TE</dc:creator>
  <cp:lastModifiedBy>Stempovskaya_TE</cp:lastModifiedBy>
  <cp:revision>2</cp:revision>
  <dcterms:created xsi:type="dcterms:W3CDTF">2023-05-10T00:39:00Z</dcterms:created>
  <dcterms:modified xsi:type="dcterms:W3CDTF">2023-06-06T07:06:00Z</dcterms:modified>
</cp:coreProperties>
</file>